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E3" w:rsidRDefault="004001E3" w:rsidP="004001E3">
      <w:pPr>
        <w:jc w:val="center"/>
        <w:rPr>
          <w:b/>
          <w:sz w:val="28"/>
          <w:szCs w:val="28"/>
        </w:rPr>
      </w:pPr>
    </w:p>
    <w:p w:rsidR="004D223A" w:rsidRPr="007D27FF" w:rsidRDefault="008D7D73" w:rsidP="004001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Administració de </w:t>
      </w:r>
      <w:proofErr w:type="spellStart"/>
      <w:r w:rsidR="0010299D">
        <w:rPr>
          <w:b/>
          <w:sz w:val="32"/>
          <w:szCs w:val="32"/>
        </w:rPr>
        <w:t>Suport.DRAC</w:t>
      </w:r>
      <w:proofErr w:type="spellEnd"/>
    </w:p>
    <w:p w:rsidR="00AC00AD" w:rsidRPr="00476327" w:rsidRDefault="00AC00AD" w:rsidP="00AC00AD">
      <w:pPr>
        <w:jc w:val="both"/>
        <w:rPr>
          <w:sz w:val="24"/>
          <w:szCs w:val="24"/>
        </w:rPr>
      </w:pPr>
    </w:p>
    <w:p w:rsidR="00BC550E" w:rsidRDefault="007D27FF" w:rsidP="00AC00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Índex</w:t>
      </w:r>
    </w:p>
    <w:p w:rsidR="007D27FF" w:rsidRPr="00011C8B" w:rsidRDefault="007D27FF" w:rsidP="00BC550E">
      <w:pPr>
        <w:numPr>
          <w:ilvl w:val="0"/>
          <w:numId w:val="11"/>
        </w:numPr>
        <w:spacing w:after="240"/>
        <w:ind w:left="714" w:hanging="357"/>
        <w:jc w:val="both"/>
        <w:rPr>
          <w:b/>
          <w:sz w:val="24"/>
          <w:szCs w:val="24"/>
        </w:rPr>
      </w:pPr>
      <w:r w:rsidRPr="00011C8B">
        <w:rPr>
          <w:b/>
          <w:sz w:val="24"/>
          <w:szCs w:val="24"/>
        </w:rPr>
        <w:t>Objectiu</w:t>
      </w:r>
      <w:r w:rsidR="003614E8" w:rsidRPr="00011C8B">
        <w:rPr>
          <w:b/>
          <w:sz w:val="24"/>
          <w:szCs w:val="24"/>
        </w:rPr>
        <w:t xml:space="preserve"> del document</w:t>
      </w:r>
    </w:p>
    <w:p w:rsidR="003614E8" w:rsidRPr="00011C8B" w:rsidRDefault="003614E8" w:rsidP="00BC550E">
      <w:pPr>
        <w:numPr>
          <w:ilvl w:val="0"/>
          <w:numId w:val="11"/>
        </w:numPr>
        <w:spacing w:after="240"/>
        <w:ind w:left="714" w:hanging="357"/>
        <w:jc w:val="both"/>
        <w:rPr>
          <w:b/>
          <w:sz w:val="24"/>
          <w:szCs w:val="24"/>
        </w:rPr>
      </w:pPr>
      <w:r w:rsidRPr="00011C8B">
        <w:rPr>
          <w:b/>
          <w:sz w:val="24"/>
          <w:szCs w:val="24"/>
        </w:rPr>
        <w:t xml:space="preserve">Objectius </w:t>
      </w:r>
      <w:r w:rsidR="00576404">
        <w:rPr>
          <w:b/>
          <w:sz w:val="24"/>
          <w:szCs w:val="24"/>
        </w:rPr>
        <w:t xml:space="preserve">del </w:t>
      </w:r>
      <w:proofErr w:type="spellStart"/>
      <w:r w:rsidR="00576404">
        <w:rPr>
          <w:b/>
          <w:sz w:val="24"/>
          <w:szCs w:val="24"/>
        </w:rPr>
        <w:t>Suport.DRAC</w:t>
      </w:r>
      <w:proofErr w:type="spellEnd"/>
    </w:p>
    <w:p w:rsidR="00576404" w:rsidRDefault="003614E8" w:rsidP="00BC550E">
      <w:pPr>
        <w:numPr>
          <w:ilvl w:val="0"/>
          <w:numId w:val="11"/>
        </w:numPr>
        <w:spacing w:after="240"/>
        <w:ind w:left="714" w:hanging="357"/>
        <w:jc w:val="both"/>
        <w:rPr>
          <w:b/>
          <w:sz w:val="24"/>
          <w:szCs w:val="24"/>
        </w:rPr>
      </w:pPr>
      <w:r w:rsidRPr="00576404">
        <w:rPr>
          <w:b/>
          <w:sz w:val="24"/>
          <w:szCs w:val="24"/>
        </w:rPr>
        <w:t>Planificació i avaluació de</w:t>
      </w:r>
      <w:r w:rsidR="00576404">
        <w:rPr>
          <w:b/>
          <w:sz w:val="24"/>
          <w:szCs w:val="24"/>
        </w:rPr>
        <w:t xml:space="preserve">l </w:t>
      </w:r>
      <w:proofErr w:type="spellStart"/>
      <w:r w:rsidR="00576404">
        <w:rPr>
          <w:b/>
          <w:sz w:val="24"/>
          <w:szCs w:val="24"/>
        </w:rPr>
        <w:t>Suport.DRAC</w:t>
      </w:r>
      <w:proofErr w:type="spellEnd"/>
      <w:r w:rsidRPr="00576404">
        <w:rPr>
          <w:b/>
          <w:sz w:val="24"/>
          <w:szCs w:val="24"/>
        </w:rPr>
        <w:t xml:space="preserve"> </w:t>
      </w:r>
    </w:p>
    <w:p w:rsidR="003614E8" w:rsidRPr="00576404" w:rsidRDefault="003614E8" w:rsidP="00BC550E">
      <w:pPr>
        <w:numPr>
          <w:ilvl w:val="0"/>
          <w:numId w:val="11"/>
        </w:numPr>
        <w:spacing w:after="240"/>
        <w:ind w:left="714" w:hanging="357"/>
        <w:jc w:val="both"/>
        <w:rPr>
          <w:b/>
          <w:sz w:val="24"/>
          <w:szCs w:val="24"/>
        </w:rPr>
      </w:pPr>
      <w:r w:rsidRPr="00576404">
        <w:rPr>
          <w:b/>
          <w:sz w:val="24"/>
          <w:szCs w:val="24"/>
        </w:rPr>
        <w:t>Accions que es portaran a terme</w:t>
      </w:r>
    </w:p>
    <w:p w:rsidR="008D7D73" w:rsidRPr="00011C8B" w:rsidRDefault="008D7D73" w:rsidP="00BC550E">
      <w:pPr>
        <w:numPr>
          <w:ilvl w:val="0"/>
          <w:numId w:val="11"/>
        </w:numPr>
        <w:spacing w:after="240"/>
        <w:ind w:left="714" w:hanging="357"/>
        <w:jc w:val="both"/>
        <w:rPr>
          <w:b/>
          <w:sz w:val="24"/>
          <w:szCs w:val="24"/>
        </w:rPr>
      </w:pPr>
      <w:r w:rsidRPr="00011C8B">
        <w:rPr>
          <w:b/>
          <w:sz w:val="24"/>
          <w:szCs w:val="24"/>
        </w:rPr>
        <w:t xml:space="preserve">Personal encarregat </w:t>
      </w:r>
      <w:r w:rsidR="00576404">
        <w:rPr>
          <w:b/>
          <w:sz w:val="24"/>
          <w:szCs w:val="24"/>
        </w:rPr>
        <w:t xml:space="preserve">del </w:t>
      </w:r>
      <w:proofErr w:type="spellStart"/>
      <w:r w:rsidR="00576404">
        <w:rPr>
          <w:b/>
          <w:sz w:val="24"/>
          <w:szCs w:val="24"/>
        </w:rPr>
        <w:t>Suport.DRAC</w:t>
      </w:r>
      <w:proofErr w:type="spellEnd"/>
    </w:p>
    <w:p w:rsidR="008D7D73" w:rsidRDefault="008D7D73" w:rsidP="00BC550E">
      <w:pPr>
        <w:numPr>
          <w:ilvl w:val="0"/>
          <w:numId w:val="11"/>
        </w:numPr>
        <w:spacing w:after="240"/>
        <w:ind w:left="714" w:hanging="357"/>
        <w:jc w:val="both"/>
        <w:rPr>
          <w:b/>
          <w:sz w:val="24"/>
          <w:szCs w:val="24"/>
        </w:rPr>
      </w:pPr>
      <w:r w:rsidRPr="00011C8B">
        <w:rPr>
          <w:b/>
          <w:sz w:val="24"/>
          <w:szCs w:val="24"/>
        </w:rPr>
        <w:t xml:space="preserve">Procediment per </w:t>
      </w:r>
      <w:r w:rsidR="00576404">
        <w:rPr>
          <w:b/>
          <w:sz w:val="24"/>
          <w:szCs w:val="24"/>
        </w:rPr>
        <w:t xml:space="preserve">al suport expert de </w:t>
      </w:r>
      <w:proofErr w:type="spellStart"/>
      <w:r w:rsidR="00576404">
        <w:rPr>
          <w:b/>
          <w:sz w:val="24"/>
          <w:szCs w:val="24"/>
        </w:rPr>
        <w:t>l’OTRDI</w:t>
      </w:r>
      <w:proofErr w:type="spellEnd"/>
    </w:p>
    <w:p w:rsidR="00C6290F" w:rsidRDefault="00C6290F" w:rsidP="00BC550E">
      <w:pPr>
        <w:numPr>
          <w:ilvl w:val="0"/>
          <w:numId w:val="11"/>
        </w:numPr>
        <w:spacing w:after="240"/>
        <w:ind w:left="714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Procediment per </w:t>
      </w:r>
      <w:r w:rsidR="00576404">
        <w:rPr>
          <w:b/>
          <w:sz w:val="24"/>
          <w:szCs w:val="24"/>
        </w:rPr>
        <w:t xml:space="preserve">al suport de </w:t>
      </w:r>
      <w:proofErr w:type="spellStart"/>
      <w:r w:rsidR="00576404">
        <w:rPr>
          <w:b/>
          <w:sz w:val="24"/>
          <w:szCs w:val="24"/>
        </w:rPr>
        <w:t>l’OTRDI</w:t>
      </w:r>
      <w:proofErr w:type="spellEnd"/>
    </w:p>
    <w:p w:rsidR="00A43CF3" w:rsidRPr="007C3139" w:rsidRDefault="003614E8" w:rsidP="00011C8B">
      <w:pPr>
        <w:numPr>
          <w:ilvl w:val="0"/>
          <w:numId w:val="12"/>
        </w:numPr>
        <w:spacing w:after="0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br w:type="page"/>
      </w:r>
      <w:r w:rsidR="00804850" w:rsidRPr="000F3EA4">
        <w:rPr>
          <w:b/>
          <w:sz w:val="28"/>
          <w:szCs w:val="28"/>
        </w:rPr>
        <w:lastRenderedPageBreak/>
        <w:t>Objectiu</w:t>
      </w:r>
      <w:r w:rsidR="005E1C4D" w:rsidRPr="000F3EA4">
        <w:rPr>
          <w:b/>
          <w:sz w:val="28"/>
          <w:szCs w:val="28"/>
        </w:rPr>
        <w:t xml:space="preserve"> del document</w:t>
      </w:r>
    </w:p>
    <w:p w:rsidR="007C3139" w:rsidRPr="007C3139" w:rsidRDefault="007C3139" w:rsidP="007C3139">
      <w:pPr>
        <w:spacing w:after="0"/>
        <w:jc w:val="both"/>
        <w:rPr>
          <w:b/>
          <w:sz w:val="28"/>
          <w:szCs w:val="28"/>
        </w:rPr>
      </w:pPr>
    </w:p>
    <w:p w:rsidR="008D7D73" w:rsidRDefault="008D7D73" w:rsidP="008D7D73">
      <w:pPr>
        <w:jc w:val="both"/>
        <w:rPr>
          <w:sz w:val="24"/>
          <w:szCs w:val="24"/>
        </w:rPr>
      </w:pPr>
      <w:r>
        <w:rPr>
          <w:sz w:val="24"/>
          <w:szCs w:val="24"/>
        </w:rPr>
        <w:t>L’objectiu d’aquest document és definir l’administració de</w:t>
      </w:r>
      <w:r w:rsidR="00576404">
        <w:rPr>
          <w:sz w:val="24"/>
          <w:szCs w:val="24"/>
        </w:rPr>
        <w:t xml:space="preserve">l </w:t>
      </w:r>
      <w:proofErr w:type="spellStart"/>
      <w:r w:rsidR="00576404">
        <w:rPr>
          <w:sz w:val="24"/>
          <w:szCs w:val="24"/>
        </w:rPr>
        <w:t>Suport.DRAC</w:t>
      </w:r>
      <w:proofErr w:type="spellEnd"/>
      <w:r>
        <w:rPr>
          <w:sz w:val="24"/>
          <w:szCs w:val="24"/>
        </w:rPr>
        <w:t xml:space="preserve"> </w:t>
      </w:r>
      <w:r w:rsidR="00C42515">
        <w:rPr>
          <w:sz w:val="24"/>
          <w:szCs w:val="24"/>
        </w:rPr>
        <w:t xml:space="preserve">per part de </w:t>
      </w:r>
      <w:proofErr w:type="spellStart"/>
      <w:r w:rsidR="00C42515">
        <w:rPr>
          <w:sz w:val="24"/>
          <w:szCs w:val="24"/>
        </w:rPr>
        <w:t>l’OTRDI-CTT</w:t>
      </w:r>
      <w:proofErr w:type="spellEnd"/>
      <w:r>
        <w:rPr>
          <w:sz w:val="24"/>
          <w:szCs w:val="24"/>
        </w:rPr>
        <w:t xml:space="preserve">. Això comporta </w:t>
      </w:r>
      <w:r w:rsidR="00EB64CF">
        <w:rPr>
          <w:sz w:val="24"/>
          <w:szCs w:val="24"/>
        </w:rPr>
        <w:t xml:space="preserve">indicar </w:t>
      </w:r>
      <w:r w:rsidR="00BC550E">
        <w:rPr>
          <w:sz w:val="24"/>
          <w:szCs w:val="24"/>
        </w:rPr>
        <w:t xml:space="preserve">els objectius </w:t>
      </w:r>
      <w:r w:rsidR="00576404">
        <w:rPr>
          <w:sz w:val="24"/>
          <w:szCs w:val="24"/>
        </w:rPr>
        <w:t xml:space="preserve">del </w:t>
      </w:r>
      <w:proofErr w:type="spellStart"/>
      <w:r w:rsidR="00576404">
        <w:rPr>
          <w:sz w:val="24"/>
          <w:szCs w:val="24"/>
        </w:rPr>
        <w:t>Suport.DRAC</w:t>
      </w:r>
      <w:proofErr w:type="spellEnd"/>
      <w:r w:rsidR="00BC550E">
        <w:rPr>
          <w:sz w:val="24"/>
          <w:szCs w:val="24"/>
        </w:rPr>
        <w:t xml:space="preserve"> i les accions que es portaran a terme, </w:t>
      </w:r>
      <w:r w:rsidR="00EB64CF">
        <w:rPr>
          <w:sz w:val="24"/>
          <w:szCs w:val="24"/>
        </w:rPr>
        <w:t xml:space="preserve">quins </w:t>
      </w:r>
      <w:r w:rsidR="00BC550E">
        <w:rPr>
          <w:sz w:val="24"/>
          <w:szCs w:val="24"/>
        </w:rPr>
        <w:t>sera</w:t>
      </w:r>
      <w:r w:rsidR="00C42515">
        <w:rPr>
          <w:sz w:val="24"/>
          <w:szCs w:val="24"/>
        </w:rPr>
        <w:t>n els rols que s’establiran</w:t>
      </w:r>
      <w:r w:rsidR="00EB64CF">
        <w:rPr>
          <w:sz w:val="24"/>
          <w:szCs w:val="24"/>
        </w:rPr>
        <w:t>, i quin serà el procediment per fer-se efectiu.</w:t>
      </w:r>
    </w:p>
    <w:p w:rsidR="003F402D" w:rsidRDefault="003F402D" w:rsidP="008D7D73">
      <w:pPr>
        <w:jc w:val="both"/>
        <w:rPr>
          <w:sz w:val="24"/>
          <w:szCs w:val="24"/>
        </w:rPr>
      </w:pPr>
    </w:p>
    <w:p w:rsidR="003F402D" w:rsidRDefault="009358A6" w:rsidP="003F402D">
      <w:pPr>
        <w:numPr>
          <w:ilvl w:val="0"/>
          <w:numId w:val="12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Model de Suport c</w:t>
      </w:r>
      <w:r w:rsidR="003F402D" w:rsidRPr="003F402D">
        <w:rPr>
          <w:b/>
          <w:sz w:val="28"/>
          <w:szCs w:val="28"/>
        </w:rPr>
        <w:t xml:space="preserve">onsensuat per </w:t>
      </w:r>
      <w:proofErr w:type="spellStart"/>
      <w:r w:rsidR="003F402D" w:rsidRPr="003F402D">
        <w:rPr>
          <w:b/>
          <w:sz w:val="28"/>
          <w:szCs w:val="28"/>
        </w:rPr>
        <w:t>UPCnet</w:t>
      </w:r>
      <w:proofErr w:type="spellEnd"/>
      <w:r w:rsidR="003F402D" w:rsidRPr="003F402D">
        <w:rPr>
          <w:b/>
          <w:sz w:val="28"/>
          <w:szCs w:val="28"/>
        </w:rPr>
        <w:t xml:space="preserve"> </w:t>
      </w:r>
      <w:r w:rsidR="003F402D">
        <w:rPr>
          <w:b/>
          <w:sz w:val="28"/>
          <w:szCs w:val="28"/>
        </w:rPr>
        <w:t>–</w:t>
      </w:r>
      <w:r w:rsidR="003F402D" w:rsidRPr="003F402D">
        <w:rPr>
          <w:b/>
          <w:sz w:val="28"/>
          <w:szCs w:val="28"/>
        </w:rPr>
        <w:t xml:space="preserve"> OTRDI</w:t>
      </w:r>
    </w:p>
    <w:p w:rsidR="003F402D" w:rsidRPr="003F402D" w:rsidRDefault="003F402D" w:rsidP="003F402D">
      <w:pPr>
        <w:spacing w:after="0"/>
        <w:jc w:val="both"/>
        <w:rPr>
          <w:b/>
          <w:sz w:val="28"/>
          <w:szCs w:val="28"/>
        </w:rPr>
      </w:pPr>
    </w:p>
    <w:p w:rsidR="003F402D" w:rsidRPr="003F402D" w:rsidRDefault="003F402D" w:rsidP="003F402D">
      <w:pPr>
        <w:jc w:val="both"/>
        <w:rPr>
          <w:sz w:val="24"/>
          <w:szCs w:val="24"/>
        </w:rPr>
      </w:pPr>
      <w:r w:rsidRPr="003F402D">
        <w:rPr>
          <w:sz w:val="24"/>
          <w:szCs w:val="24"/>
        </w:rPr>
        <w:t xml:space="preserve">Els tiquets amb incidències </w:t>
      </w:r>
      <w:proofErr w:type="spellStart"/>
      <w:r w:rsidRPr="003F402D">
        <w:rPr>
          <w:sz w:val="24"/>
          <w:szCs w:val="24"/>
        </w:rPr>
        <w:t>procedimentades</w:t>
      </w:r>
      <w:proofErr w:type="spellEnd"/>
      <w:r w:rsidRPr="003F402D">
        <w:rPr>
          <w:sz w:val="24"/>
          <w:szCs w:val="24"/>
        </w:rPr>
        <w:t xml:space="preserve"> es resoldran a primer nivell per </w:t>
      </w:r>
      <w:proofErr w:type="spellStart"/>
      <w:r w:rsidRPr="003F402D">
        <w:rPr>
          <w:sz w:val="24"/>
          <w:szCs w:val="24"/>
        </w:rPr>
        <w:t>UPCnet</w:t>
      </w:r>
      <w:proofErr w:type="spellEnd"/>
      <w:r w:rsidRPr="003F402D">
        <w:rPr>
          <w:sz w:val="24"/>
          <w:szCs w:val="24"/>
        </w:rPr>
        <w:t xml:space="preserve"> (podran </w:t>
      </w:r>
      <w:proofErr w:type="spellStart"/>
      <w:r w:rsidRPr="003F402D">
        <w:rPr>
          <w:sz w:val="24"/>
          <w:szCs w:val="24"/>
        </w:rPr>
        <w:t>finalitzar-les</w:t>
      </w:r>
      <w:proofErr w:type="spellEnd"/>
      <w:r w:rsidRPr="003F402D">
        <w:rPr>
          <w:sz w:val="24"/>
          <w:szCs w:val="24"/>
        </w:rPr>
        <w:t xml:space="preserve">). Els tiquets amb incidències no </w:t>
      </w:r>
      <w:proofErr w:type="spellStart"/>
      <w:r w:rsidRPr="003F402D">
        <w:rPr>
          <w:sz w:val="24"/>
          <w:szCs w:val="24"/>
        </w:rPr>
        <w:t>procedimentades</w:t>
      </w:r>
      <w:proofErr w:type="spellEnd"/>
      <w:r w:rsidRPr="003F402D">
        <w:rPr>
          <w:sz w:val="24"/>
          <w:szCs w:val="24"/>
        </w:rPr>
        <w:t xml:space="preserve"> s'elevaran al grup resolutori OTRDI de segon nivell. Si fos necessari, aquests elevaran el tiquet a un tercer nivell format per experts en els diferents àmbits (</w:t>
      </w:r>
      <w:proofErr w:type="spellStart"/>
      <w:r w:rsidRPr="003F402D">
        <w:rPr>
          <w:sz w:val="24"/>
          <w:szCs w:val="24"/>
        </w:rPr>
        <w:t>CTT</w:t>
      </w:r>
      <w:proofErr w:type="spellEnd"/>
      <w:r w:rsidRPr="003F402D">
        <w:rPr>
          <w:sz w:val="24"/>
          <w:szCs w:val="24"/>
        </w:rPr>
        <w:t xml:space="preserve">, </w:t>
      </w:r>
      <w:proofErr w:type="spellStart"/>
      <w:r w:rsidRPr="003F402D">
        <w:rPr>
          <w:sz w:val="24"/>
          <w:szCs w:val="24"/>
        </w:rPr>
        <w:t>SBD</w:t>
      </w:r>
      <w:proofErr w:type="spellEnd"/>
      <w:r w:rsidRPr="003F402D">
        <w:rPr>
          <w:sz w:val="24"/>
          <w:szCs w:val="24"/>
        </w:rPr>
        <w:t>, etc.) que, un cop hagin resolt la incidència, retornaran a segon nivell (des d’aquí es donarà per finalitzada la incidència).</w:t>
      </w:r>
    </w:p>
    <w:p w:rsidR="00322BBB" w:rsidRPr="00476327" w:rsidRDefault="00322BBB" w:rsidP="008D7D73">
      <w:pPr>
        <w:jc w:val="both"/>
        <w:rPr>
          <w:sz w:val="24"/>
          <w:szCs w:val="24"/>
        </w:rPr>
      </w:pPr>
    </w:p>
    <w:p w:rsidR="005E1C4D" w:rsidRDefault="007C3139" w:rsidP="00011C8B">
      <w:pPr>
        <w:numPr>
          <w:ilvl w:val="0"/>
          <w:numId w:val="12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Objectius </w:t>
      </w:r>
      <w:r w:rsidR="00576404">
        <w:rPr>
          <w:b/>
          <w:sz w:val="28"/>
          <w:szCs w:val="28"/>
        </w:rPr>
        <w:t xml:space="preserve">del </w:t>
      </w:r>
      <w:proofErr w:type="spellStart"/>
      <w:r w:rsidR="00576404">
        <w:rPr>
          <w:b/>
          <w:sz w:val="28"/>
          <w:szCs w:val="28"/>
        </w:rPr>
        <w:t>Suport.DRAC</w:t>
      </w:r>
      <w:proofErr w:type="spellEnd"/>
    </w:p>
    <w:p w:rsidR="007C3139" w:rsidRPr="000F3EA4" w:rsidRDefault="007C3139" w:rsidP="007C3139">
      <w:pPr>
        <w:spacing w:after="0" w:line="240" w:lineRule="auto"/>
        <w:jc w:val="both"/>
        <w:rPr>
          <w:b/>
          <w:sz w:val="28"/>
          <w:szCs w:val="28"/>
        </w:rPr>
      </w:pPr>
    </w:p>
    <w:p w:rsidR="004F632B" w:rsidRDefault="00D57031" w:rsidP="007C3139">
      <w:pPr>
        <w:pStyle w:val="Pargrafdellista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L’objectiu principal de </w:t>
      </w:r>
      <w:proofErr w:type="spellStart"/>
      <w:r>
        <w:rPr>
          <w:sz w:val="24"/>
          <w:szCs w:val="24"/>
        </w:rPr>
        <w:t>l’OTRDI</w:t>
      </w:r>
      <w:proofErr w:type="spellEnd"/>
      <w:r>
        <w:rPr>
          <w:sz w:val="24"/>
          <w:szCs w:val="24"/>
        </w:rPr>
        <w:t xml:space="preserve"> és el seguiment i tancament dels tiquets amb incidències no procedimentals</w:t>
      </w:r>
      <w:r w:rsidR="00650CE1">
        <w:rPr>
          <w:sz w:val="24"/>
          <w:szCs w:val="24"/>
        </w:rPr>
        <w:t xml:space="preserve"> que s’assignin a aquesta unitat. La tipologia de tiquets és la següent:</w:t>
      </w:r>
    </w:p>
    <w:p w:rsidR="000F3EA4" w:rsidRDefault="00080FF6" w:rsidP="004F632B">
      <w:pPr>
        <w:pStyle w:val="Pargrafdellista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Consultes s</w:t>
      </w:r>
      <w:r w:rsidR="00650CE1">
        <w:rPr>
          <w:sz w:val="24"/>
          <w:szCs w:val="24"/>
        </w:rPr>
        <w:t xml:space="preserve">obre el funcionament de </w:t>
      </w:r>
      <w:proofErr w:type="spellStart"/>
      <w:r w:rsidR="00650CE1">
        <w:rPr>
          <w:sz w:val="24"/>
          <w:szCs w:val="24"/>
        </w:rPr>
        <w:t>l’aplicatiu</w:t>
      </w:r>
      <w:proofErr w:type="spellEnd"/>
      <w:r w:rsidR="00650CE1">
        <w:rPr>
          <w:sz w:val="24"/>
          <w:szCs w:val="24"/>
        </w:rPr>
        <w:t>.</w:t>
      </w:r>
    </w:p>
    <w:p w:rsidR="00650CE1" w:rsidRDefault="00650CE1" w:rsidP="004F632B">
      <w:pPr>
        <w:pStyle w:val="Pargrafdellista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Sobre la introducció de dades per part de l’usuari.</w:t>
      </w:r>
    </w:p>
    <w:p w:rsidR="00650CE1" w:rsidRDefault="00650CE1" w:rsidP="004F632B">
      <w:pPr>
        <w:pStyle w:val="Pargrafdellista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Sobre la migració de les dades de Fènix.</w:t>
      </w:r>
    </w:p>
    <w:p w:rsidR="00650CE1" w:rsidRDefault="00650CE1" w:rsidP="004F632B">
      <w:pPr>
        <w:pStyle w:val="Pargrafdellista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Sobre les càrregues de dades.</w:t>
      </w:r>
    </w:p>
    <w:p w:rsidR="00650CE1" w:rsidRDefault="00650CE1" w:rsidP="004F632B">
      <w:pPr>
        <w:pStyle w:val="Pargrafdellista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Sobre les sortides de dades.</w:t>
      </w:r>
    </w:p>
    <w:p w:rsidR="00650CE1" w:rsidRDefault="00650CE1" w:rsidP="004F632B">
      <w:pPr>
        <w:pStyle w:val="Pargrafdellista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</w:t>
      </w:r>
    </w:p>
    <w:p w:rsidR="00650CE1" w:rsidRDefault="00650CE1" w:rsidP="00650C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 segon objectiu és la detecció</w:t>
      </w:r>
      <w:r w:rsidR="00080FF6">
        <w:rPr>
          <w:sz w:val="24"/>
          <w:szCs w:val="24"/>
        </w:rPr>
        <w:t xml:space="preserve"> d’errades que no poden ser resoltes per part del personal de </w:t>
      </w:r>
      <w:proofErr w:type="spellStart"/>
      <w:r w:rsidR="00080FF6">
        <w:rPr>
          <w:sz w:val="24"/>
          <w:szCs w:val="24"/>
        </w:rPr>
        <w:t>l’OTRDI</w:t>
      </w:r>
      <w:proofErr w:type="spellEnd"/>
      <w:r w:rsidR="00080FF6">
        <w:rPr>
          <w:sz w:val="24"/>
          <w:szCs w:val="24"/>
        </w:rPr>
        <w:t>. Aquestes errades poden ser del tipus següent:</w:t>
      </w:r>
    </w:p>
    <w:p w:rsidR="00080FF6" w:rsidRDefault="00080FF6" w:rsidP="00080FF6">
      <w:pPr>
        <w:pStyle w:val="Pargrafdellista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Comunicació d’errades sobre el funcionament de </w:t>
      </w:r>
      <w:proofErr w:type="spellStart"/>
      <w:r>
        <w:rPr>
          <w:sz w:val="24"/>
          <w:szCs w:val="24"/>
        </w:rPr>
        <w:t>l’aplicatiu</w:t>
      </w:r>
      <w:proofErr w:type="spellEnd"/>
      <w:r>
        <w:rPr>
          <w:sz w:val="24"/>
          <w:szCs w:val="24"/>
        </w:rPr>
        <w:t>.</w:t>
      </w:r>
    </w:p>
    <w:p w:rsidR="00080FF6" w:rsidRDefault="00080FF6" w:rsidP="00080FF6">
      <w:pPr>
        <w:pStyle w:val="Pargrafdellista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Sobre la migració de dades de Fènix (si l’error es limita a unes poques activitats es resoldrà per part del personal de </w:t>
      </w:r>
      <w:proofErr w:type="spellStart"/>
      <w:r>
        <w:rPr>
          <w:sz w:val="24"/>
          <w:szCs w:val="24"/>
        </w:rPr>
        <w:t>l’OTRDI</w:t>
      </w:r>
      <w:proofErr w:type="spellEnd"/>
      <w:r>
        <w:rPr>
          <w:sz w:val="24"/>
          <w:szCs w:val="24"/>
        </w:rPr>
        <w:t>).</w:t>
      </w:r>
    </w:p>
    <w:p w:rsidR="00080FF6" w:rsidRDefault="00080FF6" w:rsidP="00080FF6">
      <w:pPr>
        <w:pStyle w:val="Pargrafdellista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Sobre les càrregues de dades.</w:t>
      </w:r>
    </w:p>
    <w:p w:rsidR="00080FF6" w:rsidRDefault="00080FF6" w:rsidP="00080FF6">
      <w:pPr>
        <w:pStyle w:val="Pargrafdellista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</w:t>
      </w:r>
    </w:p>
    <w:p w:rsidR="00080FF6" w:rsidRPr="00080FF6" w:rsidRDefault="00080FF6" w:rsidP="00080FF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Un tercer objectiu és detectar aquelles incidències més comunes i establir un procediment per a elles per tal que puguin ser resoltes en el primer nivell per part </w:t>
      </w:r>
      <w:proofErr w:type="spellStart"/>
      <w:r>
        <w:rPr>
          <w:sz w:val="24"/>
          <w:szCs w:val="24"/>
        </w:rPr>
        <w:t>d’UPCnet</w:t>
      </w:r>
      <w:proofErr w:type="spellEnd"/>
      <w:r>
        <w:rPr>
          <w:sz w:val="24"/>
          <w:szCs w:val="24"/>
        </w:rPr>
        <w:t>.</w:t>
      </w:r>
      <w:r w:rsidR="003F402D">
        <w:rPr>
          <w:sz w:val="24"/>
          <w:szCs w:val="24"/>
        </w:rPr>
        <w:t xml:space="preserve"> La tipologia d’incidències i procediments serà la mateixa que per al primer objectiu.</w:t>
      </w:r>
    </w:p>
    <w:p w:rsidR="009358A6" w:rsidRPr="009358A6" w:rsidRDefault="009358A6" w:rsidP="00516C7F">
      <w:pPr>
        <w:jc w:val="both"/>
        <w:rPr>
          <w:sz w:val="24"/>
          <w:szCs w:val="24"/>
        </w:rPr>
      </w:pPr>
    </w:p>
    <w:p w:rsidR="00EB50B7" w:rsidRDefault="00EB50B7" w:rsidP="00011C8B">
      <w:pPr>
        <w:numPr>
          <w:ilvl w:val="0"/>
          <w:numId w:val="12"/>
        </w:numPr>
        <w:spacing w:after="0" w:line="240" w:lineRule="auto"/>
        <w:jc w:val="both"/>
        <w:rPr>
          <w:b/>
          <w:sz w:val="28"/>
          <w:szCs w:val="28"/>
        </w:rPr>
      </w:pPr>
      <w:r w:rsidRPr="000F3EA4">
        <w:rPr>
          <w:b/>
          <w:sz w:val="28"/>
          <w:szCs w:val="28"/>
        </w:rPr>
        <w:t>Planificació i av</w:t>
      </w:r>
      <w:r w:rsidR="007C3139">
        <w:rPr>
          <w:b/>
          <w:sz w:val="28"/>
          <w:szCs w:val="28"/>
        </w:rPr>
        <w:t xml:space="preserve">aluació </w:t>
      </w:r>
      <w:r w:rsidR="00EC68A9">
        <w:rPr>
          <w:b/>
          <w:sz w:val="28"/>
          <w:szCs w:val="28"/>
        </w:rPr>
        <w:t xml:space="preserve">del </w:t>
      </w:r>
      <w:proofErr w:type="spellStart"/>
      <w:r w:rsidR="00EC68A9">
        <w:rPr>
          <w:b/>
          <w:sz w:val="28"/>
          <w:szCs w:val="28"/>
        </w:rPr>
        <w:t>Suport.DRAC</w:t>
      </w:r>
      <w:proofErr w:type="spellEnd"/>
    </w:p>
    <w:p w:rsidR="007C3139" w:rsidRPr="000F3EA4" w:rsidRDefault="007C3139" w:rsidP="007C3139">
      <w:pPr>
        <w:spacing w:after="0" w:line="240" w:lineRule="auto"/>
        <w:jc w:val="both"/>
        <w:rPr>
          <w:b/>
          <w:sz w:val="28"/>
          <w:szCs w:val="28"/>
        </w:rPr>
      </w:pPr>
    </w:p>
    <w:p w:rsidR="00EB50B7" w:rsidRPr="007C3139" w:rsidRDefault="00EB50B7" w:rsidP="00200734">
      <w:pPr>
        <w:spacing w:after="0" w:line="240" w:lineRule="auto"/>
        <w:jc w:val="both"/>
        <w:rPr>
          <w:sz w:val="24"/>
          <w:szCs w:val="24"/>
        </w:rPr>
      </w:pPr>
      <w:r w:rsidRPr="007C3139">
        <w:rPr>
          <w:b/>
          <w:sz w:val="24"/>
          <w:szCs w:val="24"/>
        </w:rPr>
        <w:t xml:space="preserve">Planificació: </w:t>
      </w:r>
      <w:r w:rsidRPr="007C3139">
        <w:rPr>
          <w:sz w:val="24"/>
          <w:szCs w:val="24"/>
        </w:rPr>
        <w:t>Una bona planificació permet establir les prioritats dels objectius i les accions.</w:t>
      </w:r>
    </w:p>
    <w:p w:rsidR="005E1C4D" w:rsidRDefault="00200734" w:rsidP="00BC550E">
      <w:pPr>
        <w:spacing w:after="0" w:line="240" w:lineRule="auto"/>
        <w:jc w:val="both"/>
        <w:rPr>
          <w:sz w:val="24"/>
          <w:szCs w:val="24"/>
        </w:rPr>
      </w:pPr>
      <w:r w:rsidRPr="00200734">
        <w:rPr>
          <w:sz w:val="24"/>
          <w:szCs w:val="24"/>
        </w:rPr>
        <w:t xml:space="preserve">La persona responsable </w:t>
      </w:r>
      <w:r>
        <w:rPr>
          <w:sz w:val="24"/>
          <w:szCs w:val="24"/>
        </w:rPr>
        <w:t xml:space="preserve">de la planificació de la </w:t>
      </w:r>
      <w:r w:rsidR="004F632B">
        <w:rPr>
          <w:sz w:val="24"/>
          <w:szCs w:val="24"/>
        </w:rPr>
        <w:t>revisió de la qualitat</w:t>
      </w:r>
      <w:r>
        <w:rPr>
          <w:sz w:val="24"/>
          <w:szCs w:val="24"/>
        </w:rPr>
        <w:t xml:space="preserve"> </w:t>
      </w:r>
      <w:r w:rsidRPr="00200734">
        <w:rPr>
          <w:sz w:val="24"/>
          <w:szCs w:val="24"/>
        </w:rPr>
        <w:t>elaborarà un document</w:t>
      </w:r>
      <w:r>
        <w:rPr>
          <w:sz w:val="24"/>
          <w:szCs w:val="24"/>
        </w:rPr>
        <w:t xml:space="preserve"> en el qual haurà d’incloure al menys els següents apartats:</w:t>
      </w:r>
    </w:p>
    <w:p w:rsidR="00BC550E" w:rsidRDefault="00BC550E" w:rsidP="00BC550E">
      <w:pPr>
        <w:spacing w:after="0" w:line="240" w:lineRule="auto"/>
        <w:jc w:val="both"/>
        <w:rPr>
          <w:sz w:val="24"/>
          <w:szCs w:val="24"/>
        </w:rPr>
      </w:pPr>
    </w:p>
    <w:p w:rsidR="00200734" w:rsidRDefault="00200734" w:rsidP="00200734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Punts forts/oportunitats</w:t>
      </w:r>
    </w:p>
    <w:p w:rsidR="00200734" w:rsidRDefault="00200734" w:rsidP="00200734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Punts febles/dificultats</w:t>
      </w:r>
    </w:p>
    <w:p w:rsidR="00200734" w:rsidRDefault="00536008" w:rsidP="00200734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Priorització</w:t>
      </w:r>
      <w:proofErr w:type="spellEnd"/>
      <w:r>
        <w:rPr>
          <w:sz w:val="24"/>
          <w:szCs w:val="24"/>
        </w:rPr>
        <w:t xml:space="preserve"> dels objectius i les accions</w:t>
      </w:r>
    </w:p>
    <w:p w:rsidR="00536008" w:rsidRDefault="00536008" w:rsidP="00200734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Indicadors per al seguiment dels objectius i de les accions</w:t>
      </w:r>
      <w:r w:rsidR="00BC550E">
        <w:rPr>
          <w:sz w:val="24"/>
          <w:szCs w:val="24"/>
        </w:rPr>
        <w:t>.</w:t>
      </w:r>
    </w:p>
    <w:p w:rsidR="00536008" w:rsidRDefault="00536008" w:rsidP="00536008">
      <w:pPr>
        <w:spacing w:after="0" w:line="240" w:lineRule="auto"/>
        <w:jc w:val="both"/>
        <w:rPr>
          <w:sz w:val="24"/>
          <w:szCs w:val="24"/>
        </w:rPr>
      </w:pPr>
    </w:p>
    <w:p w:rsidR="00536008" w:rsidRDefault="00536008" w:rsidP="00536008">
      <w:pPr>
        <w:spacing w:after="0" w:line="240" w:lineRule="auto"/>
        <w:jc w:val="both"/>
        <w:rPr>
          <w:sz w:val="24"/>
          <w:szCs w:val="24"/>
        </w:rPr>
      </w:pPr>
      <w:r w:rsidRPr="00200734">
        <w:rPr>
          <w:b/>
          <w:sz w:val="24"/>
          <w:szCs w:val="24"/>
        </w:rPr>
        <w:t>Avaluació:</w:t>
      </w:r>
      <w:r>
        <w:rPr>
          <w:sz w:val="24"/>
          <w:szCs w:val="24"/>
        </w:rPr>
        <w:t xml:space="preserve"> </w:t>
      </w:r>
      <w:r w:rsidRPr="00200734">
        <w:rPr>
          <w:sz w:val="24"/>
          <w:szCs w:val="24"/>
        </w:rPr>
        <w:t>Una avaluació permanent permet retre comptes del treball que es desenvolupa i continuar progressant en la millora i en la qualitat.</w:t>
      </w:r>
    </w:p>
    <w:p w:rsidR="00200734" w:rsidRDefault="00583D62" w:rsidP="002007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farà un seguiment permanent per part de l’administrador/a </w:t>
      </w:r>
      <w:r w:rsidR="00EC68A9">
        <w:rPr>
          <w:sz w:val="24"/>
          <w:szCs w:val="24"/>
        </w:rPr>
        <w:t xml:space="preserve">del </w:t>
      </w:r>
      <w:proofErr w:type="spellStart"/>
      <w:r w:rsidR="00EC68A9">
        <w:rPr>
          <w:sz w:val="24"/>
          <w:szCs w:val="24"/>
        </w:rPr>
        <w:t>Suport.DRAC</w:t>
      </w:r>
      <w:proofErr w:type="spellEnd"/>
      <w:r>
        <w:rPr>
          <w:sz w:val="24"/>
          <w:szCs w:val="24"/>
        </w:rPr>
        <w:t>. A més a més, a</w:t>
      </w:r>
      <w:r w:rsidR="00536008">
        <w:rPr>
          <w:sz w:val="24"/>
          <w:szCs w:val="24"/>
        </w:rPr>
        <w:t>nualment</w:t>
      </w:r>
      <w:r>
        <w:rPr>
          <w:sz w:val="24"/>
          <w:szCs w:val="24"/>
        </w:rPr>
        <w:t>,</w:t>
      </w:r>
      <w:r w:rsidR="00536008">
        <w:rPr>
          <w:sz w:val="24"/>
          <w:szCs w:val="24"/>
        </w:rPr>
        <w:t xml:space="preserve"> </w:t>
      </w:r>
      <w:r>
        <w:rPr>
          <w:sz w:val="24"/>
          <w:szCs w:val="24"/>
        </w:rPr>
        <w:t>l’administrador de DRAC</w:t>
      </w:r>
      <w:r w:rsidR="00536008">
        <w:rPr>
          <w:sz w:val="24"/>
          <w:szCs w:val="24"/>
        </w:rPr>
        <w:t xml:space="preserve"> elaborarà un informe de seguiment</w:t>
      </w:r>
      <w:r w:rsidR="000F3EA4">
        <w:rPr>
          <w:sz w:val="24"/>
          <w:szCs w:val="24"/>
        </w:rPr>
        <w:t xml:space="preserve"> en el qual s’analitzi l’acompliment dels objectius a partir </w:t>
      </w:r>
      <w:r w:rsidR="00BC550E">
        <w:rPr>
          <w:sz w:val="24"/>
          <w:szCs w:val="24"/>
        </w:rPr>
        <w:t xml:space="preserve">de les comunicacions del professorat i PAS, </w:t>
      </w:r>
      <w:r w:rsidR="000F3EA4">
        <w:rPr>
          <w:sz w:val="24"/>
          <w:szCs w:val="24"/>
        </w:rPr>
        <w:t xml:space="preserve">de l’anàlisi dels indicadors, dels tiquets gestionats per </w:t>
      </w:r>
      <w:proofErr w:type="spellStart"/>
      <w:r w:rsidR="000F3EA4">
        <w:rPr>
          <w:sz w:val="24"/>
          <w:szCs w:val="24"/>
        </w:rPr>
        <w:t>Suport.DRAC</w:t>
      </w:r>
      <w:proofErr w:type="spellEnd"/>
      <w:r w:rsidR="000F3EA4">
        <w:rPr>
          <w:sz w:val="24"/>
          <w:szCs w:val="24"/>
        </w:rPr>
        <w:t>, etc. En l’informe, si cal, es revisaran els objectius i les accions. Aquests canvis s’introduiran en el document de planificació.</w:t>
      </w:r>
    </w:p>
    <w:p w:rsidR="009358A6" w:rsidRDefault="009358A6" w:rsidP="00200734">
      <w:pPr>
        <w:spacing w:after="0" w:line="240" w:lineRule="auto"/>
        <w:jc w:val="both"/>
        <w:rPr>
          <w:sz w:val="24"/>
          <w:szCs w:val="24"/>
        </w:rPr>
      </w:pPr>
    </w:p>
    <w:p w:rsidR="00EC68A9" w:rsidRPr="00200734" w:rsidRDefault="00EC68A9" w:rsidP="00200734">
      <w:pPr>
        <w:spacing w:after="0" w:line="240" w:lineRule="auto"/>
        <w:jc w:val="both"/>
        <w:rPr>
          <w:sz w:val="24"/>
          <w:szCs w:val="24"/>
        </w:rPr>
      </w:pPr>
    </w:p>
    <w:p w:rsidR="000F0F61" w:rsidRPr="000F3EA4" w:rsidRDefault="00EB50B7" w:rsidP="00011C8B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 w:rsidRPr="000F3EA4">
        <w:rPr>
          <w:b/>
          <w:sz w:val="28"/>
          <w:szCs w:val="28"/>
        </w:rPr>
        <w:t>Accions</w:t>
      </w:r>
      <w:r w:rsidR="007C3139">
        <w:rPr>
          <w:b/>
          <w:sz w:val="28"/>
          <w:szCs w:val="28"/>
        </w:rPr>
        <w:t xml:space="preserve"> que es portaran a terme</w:t>
      </w:r>
    </w:p>
    <w:p w:rsidR="00322BBB" w:rsidRDefault="00EC68A9" w:rsidP="00EC68A9">
      <w:pPr>
        <w:pStyle w:val="Pargrafdellista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Seguiment i tancament dels tiquets assignats a </w:t>
      </w:r>
      <w:proofErr w:type="spellStart"/>
      <w:r>
        <w:rPr>
          <w:sz w:val="24"/>
          <w:szCs w:val="24"/>
        </w:rPr>
        <w:t>l’OTRDI</w:t>
      </w:r>
      <w:proofErr w:type="spellEnd"/>
      <w:r>
        <w:rPr>
          <w:sz w:val="24"/>
          <w:szCs w:val="24"/>
        </w:rPr>
        <w:t>.</w:t>
      </w:r>
    </w:p>
    <w:p w:rsidR="00EC68A9" w:rsidRDefault="00EC68A9" w:rsidP="00EC68A9">
      <w:pPr>
        <w:pStyle w:val="Pargrafdellista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Elevació del tiquet a un tercer nivell en cas que la consulta faci referència a una dada carregada automàticament des d’una unitat de la UPC.</w:t>
      </w:r>
      <w:r w:rsidR="00956AE1">
        <w:rPr>
          <w:sz w:val="24"/>
          <w:szCs w:val="24"/>
        </w:rPr>
        <w:t xml:space="preserve"> Seguiment de la incidència i tancament.</w:t>
      </w:r>
    </w:p>
    <w:p w:rsidR="00EC68A9" w:rsidRDefault="00956AE1" w:rsidP="00EC68A9">
      <w:pPr>
        <w:pStyle w:val="Pargrafdellista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Gestió dels tiquets que facin referència a errades en el sistema, en la càrrega de dades</w:t>
      </w:r>
      <w:r w:rsidR="001F14EC">
        <w:rPr>
          <w:sz w:val="24"/>
          <w:szCs w:val="24"/>
        </w:rPr>
        <w:t xml:space="preserve">, ... Aquests tiquets s’analitzaran i es prioritzarà la resolució. En funció del tipus d’errada s’iniciarà el procediment per a la seva resolució. </w:t>
      </w:r>
    </w:p>
    <w:p w:rsidR="009765F7" w:rsidRDefault="009765F7" w:rsidP="00EC68A9">
      <w:pPr>
        <w:pStyle w:val="Pargrafdellista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Redacció de procediments per tal d’incrementar el nombre d’incidències resoltes en el primer nivell.</w:t>
      </w:r>
    </w:p>
    <w:p w:rsidR="009358A6" w:rsidRPr="009358A6" w:rsidRDefault="009358A6" w:rsidP="009358A6">
      <w:pPr>
        <w:spacing w:after="0" w:line="240" w:lineRule="auto"/>
        <w:ind w:left="360"/>
        <w:jc w:val="both"/>
        <w:rPr>
          <w:sz w:val="24"/>
          <w:szCs w:val="24"/>
        </w:rPr>
      </w:pPr>
    </w:p>
    <w:p w:rsidR="009765F7" w:rsidRPr="00EC68A9" w:rsidRDefault="009765F7" w:rsidP="009765F7">
      <w:pPr>
        <w:pStyle w:val="Pargrafdellista"/>
        <w:spacing w:after="0" w:line="240" w:lineRule="auto"/>
        <w:jc w:val="both"/>
        <w:rPr>
          <w:sz w:val="24"/>
          <w:szCs w:val="24"/>
        </w:rPr>
      </w:pPr>
    </w:p>
    <w:p w:rsidR="00E602A8" w:rsidRDefault="00E602A8" w:rsidP="00322BBB">
      <w:pPr>
        <w:pStyle w:val="Pargrafdellista"/>
        <w:spacing w:after="0" w:line="240" w:lineRule="auto"/>
        <w:jc w:val="both"/>
        <w:rPr>
          <w:sz w:val="24"/>
          <w:szCs w:val="24"/>
        </w:rPr>
      </w:pPr>
    </w:p>
    <w:p w:rsidR="008D7D73" w:rsidRPr="000F3EA4" w:rsidRDefault="00EB64CF" w:rsidP="00011C8B">
      <w:pPr>
        <w:pStyle w:val="Pargrafdellista"/>
        <w:numPr>
          <w:ilvl w:val="0"/>
          <w:numId w:val="12"/>
        </w:numPr>
        <w:spacing w:after="0" w:line="240" w:lineRule="auto"/>
        <w:jc w:val="both"/>
        <w:rPr>
          <w:b/>
          <w:sz w:val="28"/>
          <w:szCs w:val="28"/>
        </w:rPr>
      </w:pPr>
      <w:r w:rsidRPr="000F3EA4">
        <w:rPr>
          <w:b/>
          <w:sz w:val="28"/>
          <w:szCs w:val="28"/>
        </w:rPr>
        <w:t xml:space="preserve">Personal encarregat de l’administració </w:t>
      </w:r>
      <w:r w:rsidR="00984C17">
        <w:rPr>
          <w:b/>
          <w:sz w:val="28"/>
          <w:szCs w:val="28"/>
        </w:rPr>
        <w:t xml:space="preserve">del </w:t>
      </w:r>
      <w:proofErr w:type="spellStart"/>
      <w:r w:rsidR="00984C17">
        <w:rPr>
          <w:b/>
          <w:sz w:val="28"/>
          <w:szCs w:val="28"/>
        </w:rPr>
        <w:t>Suport.DRAC</w:t>
      </w:r>
      <w:proofErr w:type="spellEnd"/>
    </w:p>
    <w:p w:rsidR="00F24CA3" w:rsidRPr="00EB64CF" w:rsidRDefault="00F24CA3" w:rsidP="003D10D2">
      <w:pPr>
        <w:pStyle w:val="Pargrafdellista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B64CF" w:rsidRDefault="00EB64CF" w:rsidP="00EB64CF">
      <w:pPr>
        <w:pStyle w:val="Pargrafdel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A6EB0">
        <w:rPr>
          <w:b/>
          <w:sz w:val="24"/>
          <w:szCs w:val="24"/>
        </w:rPr>
        <w:t xml:space="preserve">Rol </w:t>
      </w:r>
      <w:r w:rsidR="000A6EB0" w:rsidRPr="000A6EB0">
        <w:rPr>
          <w:b/>
          <w:sz w:val="24"/>
          <w:szCs w:val="24"/>
        </w:rPr>
        <w:t>d’</w:t>
      </w:r>
      <w:r w:rsidRPr="000A6EB0">
        <w:rPr>
          <w:b/>
          <w:sz w:val="24"/>
          <w:szCs w:val="24"/>
        </w:rPr>
        <w:t>administrador</w:t>
      </w:r>
      <w:r w:rsidR="000A6EB0" w:rsidRPr="000A6EB0">
        <w:rPr>
          <w:b/>
          <w:sz w:val="24"/>
          <w:szCs w:val="24"/>
        </w:rPr>
        <w:t>/</w:t>
      </w:r>
      <w:r w:rsidRPr="000A6EB0">
        <w:rPr>
          <w:b/>
          <w:sz w:val="24"/>
          <w:szCs w:val="24"/>
        </w:rPr>
        <w:t>a de DRAC</w:t>
      </w:r>
      <w:r>
        <w:rPr>
          <w:sz w:val="24"/>
          <w:szCs w:val="24"/>
        </w:rPr>
        <w:t xml:space="preserve">. </w:t>
      </w:r>
      <w:r w:rsidR="000A6EB0">
        <w:rPr>
          <w:sz w:val="24"/>
          <w:szCs w:val="24"/>
        </w:rPr>
        <w:t>Processos</w:t>
      </w:r>
      <w:r>
        <w:rPr>
          <w:sz w:val="24"/>
          <w:szCs w:val="24"/>
        </w:rPr>
        <w:t xml:space="preserve">: </w:t>
      </w:r>
      <w:r w:rsidR="00722AAB">
        <w:rPr>
          <w:sz w:val="24"/>
          <w:szCs w:val="24"/>
        </w:rPr>
        <w:t xml:space="preserve">planificació </w:t>
      </w:r>
      <w:r w:rsidR="00484ECE">
        <w:rPr>
          <w:sz w:val="24"/>
          <w:szCs w:val="24"/>
        </w:rPr>
        <w:t xml:space="preserve">i avaluació </w:t>
      </w:r>
      <w:r w:rsidR="009765F7">
        <w:rPr>
          <w:sz w:val="24"/>
          <w:szCs w:val="24"/>
        </w:rPr>
        <w:t xml:space="preserve">del </w:t>
      </w:r>
      <w:proofErr w:type="spellStart"/>
      <w:r w:rsidR="009765F7">
        <w:rPr>
          <w:sz w:val="24"/>
          <w:szCs w:val="24"/>
        </w:rPr>
        <w:t>Suport.DRAC</w:t>
      </w:r>
      <w:proofErr w:type="spellEnd"/>
      <w:r w:rsidR="00BC550E">
        <w:rPr>
          <w:sz w:val="24"/>
          <w:szCs w:val="24"/>
        </w:rPr>
        <w:t>.</w:t>
      </w:r>
    </w:p>
    <w:p w:rsidR="00EB64CF" w:rsidRDefault="00EB64CF" w:rsidP="00EB64CF">
      <w:pPr>
        <w:pStyle w:val="Pargrafdel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A6EB0">
        <w:rPr>
          <w:b/>
          <w:sz w:val="24"/>
          <w:szCs w:val="24"/>
        </w:rPr>
        <w:t xml:space="preserve">Rol </w:t>
      </w:r>
      <w:r w:rsidR="000A6EB0" w:rsidRPr="000A6EB0">
        <w:rPr>
          <w:b/>
          <w:sz w:val="24"/>
          <w:szCs w:val="24"/>
        </w:rPr>
        <w:t>d’</w:t>
      </w:r>
      <w:r w:rsidRPr="000A6EB0">
        <w:rPr>
          <w:b/>
          <w:sz w:val="24"/>
          <w:szCs w:val="24"/>
        </w:rPr>
        <w:t>administrador</w:t>
      </w:r>
      <w:r w:rsidR="000A6EB0" w:rsidRPr="000A6EB0">
        <w:rPr>
          <w:b/>
          <w:sz w:val="24"/>
          <w:szCs w:val="24"/>
        </w:rPr>
        <w:t>/a</w:t>
      </w:r>
      <w:r w:rsidRPr="000A6EB0">
        <w:rPr>
          <w:b/>
          <w:sz w:val="24"/>
          <w:szCs w:val="24"/>
        </w:rPr>
        <w:t xml:space="preserve"> de </w:t>
      </w:r>
      <w:proofErr w:type="spellStart"/>
      <w:r w:rsidR="009765F7">
        <w:rPr>
          <w:b/>
          <w:sz w:val="24"/>
          <w:szCs w:val="24"/>
        </w:rPr>
        <w:t>Suport.DRAC</w:t>
      </w:r>
      <w:proofErr w:type="spellEnd"/>
      <w:r w:rsidRPr="000A6EB0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22BBB">
        <w:rPr>
          <w:sz w:val="24"/>
          <w:szCs w:val="24"/>
        </w:rPr>
        <w:t xml:space="preserve">Processos: </w:t>
      </w:r>
      <w:r w:rsidR="009765F7">
        <w:rPr>
          <w:sz w:val="24"/>
          <w:szCs w:val="24"/>
        </w:rPr>
        <w:t>gestió dels tiquets que facin referència a errades en el sistema i el procediment per a la seva resolució. Supervisió dels procediments. S</w:t>
      </w:r>
      <w:r w:rsidR="00322BBB">
        <w:rPr>
          <w:sz w:val="24"/>
          <w:szCs w:val="24"/>
        </w:rPr>
        <w:t>eguiment de la planificació. Suport a l’administrador de DRAC en la redacció de l’informe anual de seguiment de la planificació.</w:t>
      </w:r>
      <w:r w:rsidR="009765F7">
        <w:rPr>
          <w:sz w:val="24"/>
          <w:szCs w:val="24"/>
        </w:rPr>
        <w:t xml:space="preserve"> </w:t>
      </w:r>
    </w:p>
    <w:p w:rsidR="00EB64CF" w:rsidRDefault="00EB64CF" w:rsidP="00EB64CF">
      <w:pPr>
        <w:pStyle w:val="Pargrafdel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A6EB0">
        <w:rPr>
          <w:b/>
          <w:sz w:val="24"/>
          <w:szCs w:val="24"/>
        </w:rPr>
        <w:t>Rol</w:t>
      </w:r>
      <w:r w:rsidR="000A6EB0" w:rsidRPr="000A6EB0">
        <w:rPr>
          <w:b/>
          <w:sz w:val="24"/>
          <w:szCs w:val="24"/>
        </w:rPr>
        <w:t xml:space="preserve"> de</w:t>
      </w:r>
      <w:r w:rsidRPr="000A6EB0">
        <w:rPr>
          <w:b/>
          <w:sz w:val="24"/>
          <w:szCs w:val="24"/>
        </w:rPr>
        <w:t xml:space="preserve"> suport </w:t>
      </w:r>
      <w:r w:rsidR="009765F7">
        <w:rPr>
          <w:b/>
          <w:sz w:val="24"/>
          <w:szCs w:val="24"/>
        </w:rPr>
        <w:t xml:space="preserve">a </w:t>
      </w:r>
      <w:proofErr w:type="spellStart"/>
      <w:r w:rsidR="009765F7">
        <w:rPr>
          <w:b/>
          <w:sz w:val="24"/>
          <w:szCs w:val="24"/>
        </w:rPr>
        <w:t>Suport.DRAC</w:t>
      </w:r>
      <w:proofErr w:type="spellEnd"/>
      <w:r w:rsidRPr="000A6EB0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Tasques:</w:t>
      </w:r>
      <w:r w:rsidR="00722AAB">
        <w:rPr>
          <w:sz w:val="24"/>
          <w:szCs w:val="24"/>
        </w:rPr>
        <w:t xml:space="preserve"> </w:t>
      </w:r>
      <w:r w:rsidR="009765F7">
        <w:rPr>
          <w:sz w:val="24"/>
          <w:szCs w:val="24"/>
        </w:rPr>
        <w:t>seguiment i tancament de tiquets, gestió dels tiquets de tercer nivell, redacció de procediments</w:t>
      </w:r>
      <w:r w:rsidR="00722AAB">
        <w:rPr>
          <w:sz w:val="24"/>
          <w:szCs w:val="24"/>
        </w:rPr>
        <w:t>.</w:t>
      </w:r>
      <w:r w:rsidR="00322BBB">
        <w:rPr>
          <w:sz w:val="24"/>
          <w:szCs w:val="24"/>
        </w:rPr>
        <w:t xml:space="preserve"> Suport a l’administrador de DRAC en la redacció de l’informe anual de seguiment de la planificació.</w:t>
      </w:r>
    </w:p>
    <w:p w:rsidR="008D7D73" w:rsidRDefault="008D7D73" w:rsidP="003D10D2">
      <w:pPr>
        <w:pStyle w:val="Pargrafdellista"/>
        <w:spacing w:after="0" w:line="240" w:lineRule="auto"/>
        <w:ind w:left="0"/>
        <w:jc w:val="both"/>
        <w:rPr>
          <w:sz w:val="24"/>
          <w:szCs w:val="24"/>
        </w:rPr>
      </w:pPr>
    </w:p>
    <w:p w:rsidR="007C3139" w:rsidRDefault="007C3139" w:rsidP="003D10D2">
      <w:pPr>
        <w:pStyle w:val="Pargrafdellista"/>
        <w:spacing w:after="0" w:line="240" w:lineRule="auto"/>
        <w:ind w:left="0"/>
        <w:jc w:val="both"/>
        <w:rPr>
          <w:sz w:val="24"/>
          <w:szCs w:val="24"/>
        </w:rPr>
      </w:pPr>
    </w:p>
    <w:p w:rsidR="007C3139" w:rsidRDefault="007C3139" w:rsidP="003D10D2">
      <w:pPr>
        <w:pStyle w:val="Pargrafdellista"/>
        <w:spacing w:after="0" w:line="240" w:lineRule="auto"/>
        <w:ind w:left="0"/>
        <w:jc w:val="both"/>
        <w:rPr>
          <w:sz w:val="24"/>
          <w:szCs w:val="24"/>
        </w:rPr>
      </w:pPr>
    </w:p>
    <w:p w:rsidR="007C3139" w:rsidRPr="00984C17" w:rsidRDefault="007C3139" w:rsidP="00F05CEC">
      <w:pPr>
        <w:pStyle w:val="Pargrafdellista"/>
        <w:spacing w:after="0"/>
        <w:ind w:left="0"/>
        <w:jc w:val="both"/>
        <w:rPr>
          <w:b/>
          <w:sz w:val="24"/>
          <w:szCs w:val="24"/>
        </w:rPr>
      </w:pPr>
      <w:r w:rsidRPr="00984C17">
        <w:rPr>
          <w:b/>
          <w:sz w:val="24"/>
          <w:szCs w:val="24"/>
        </w:rPr>
        <w:t xml:space="preserve">Administració de DRAC. Oficina Tècnica de </w:t>
      </w:r>
      <w:proofErr w:type="spellStart"/>
      <w:r w:rsidRPr="00984C17">
        <w:rPr>
          <w:b/>
          <w:sz w:val="24"/>
          <w:szCs w:val="24"/>
        </w:rPr>
        <w:t>RDI</w:t>
      </w:r>
      <w:proofErr w:type="spellEnd"/>
      <w:r w:rsidRPr="00984C17">
        <w:rPr>
          <w:b/>
          <w:sz w:val="24"/>
          <w:szCs w:val="24"/>
        </w:rPr>
        <w:t>. Centre de Transferència de Tecnologia.</w:t>
      </w:r>
    </w:p>
    <w:p w:rsidR="00583D62" w:rsidRDefault="00583D62" w:rsidP="00F05CEC">
      <w:pPr>
        <w:pStyle w:val="Pargrafdellista"/>
        <w:spacing w:after="0"/>
        <w:ind w:left="0"/>
        <w:jc w:val="both"/>
        <w:rPr>
          <w:sz w:val="24"/>
          <w:szCs w:val="24"/>
        </w:rPr>
      </w:pPr>
    </w:p>
    <w:p w:rsidR="00F05CEC" w:rsidRPr="00C6290F" w:rsidRDefault="00F05CEC" w:rsidP="00F05CEC">
      <w:pPr>
        <w:pStyle w:val="Pargrafdellista"/>
        <w:spacing w:after="0"/>
        <w:ind w:left="0"/>
        <w:jc w:val="both"/>
        <w:rPr>
          <w:b/>
          <w:sz w:val="24"/>
          <w:szCs w:val="24"/>
        </w:rPr>
      </w:pPr>
      <w:r w:rsidRPr="00C6290F">
        <w:rPr>
          <w:b/>
          <w:sz w:val="24"/>
          <w:szCs w:val="24"/>
        </w:rPr>
        <w:t xml:space="preserve">Barcelona, </w:t>
      </w:r>
      <w:r w:rsidR="009358A6">
        <w:rPr>
          <w:b/>
          <w:sz w:val="24"/>
          <w:szCs w:val="24"/>
        </w:rPr>
        <w:t>8</w:t>
      </w:r>
      <w:r w:rsidR="0089079E" w:rsidRPr="00C6290F">
        <w:rPr>
          <w:b/>
          <w:sz w:val="24"/>
          <w:szCs w:val="24"/>
        </w:rPr>
        <w:t xml:space="preserve"> </w:t>
      </w:r>
      <w:r w:rsidRPr="00C6290F">
        <w:rPr>
          <w:b/>
          <w:sz w:val="24"/>
          <w:szCs w:val="24"/>
        </w:rPr>
        <w:t xml:space="preserve">de </w:t>
      </w:r>
      <w:r w:rsidR="009358A6">
        <w:rPr>
          <w:b/>
          <w:sz w:val="24"/>
          <w:szCs w:val="24"/>
        </w:rPr>
        <w:t>setembre</w:t>
      </w:r>
      <w:r w:rsidRPr="00C6290F">
        <w:rPr>
          <w:b/>
          <w:sz w:val="24"/>
          <w:szCs w:val="24"/>
        </w:rPr>
        <w:t xml:space="preserve"> del 2009</w:t>
      </w:r>
    </w:p>
    <w:p w:rsidR="008D7D73" w:rsidRPr="00583D62" w:rsidRDefault="008D7D73" w:rsidP="003D10D2">
      <w:pPr>
        <w:pStyle w:val="Pargrafdellista"/>
        <w:spacing w:after="0" w:line="240" w:lineRule="auto"/>
        <w:ind w:left="0"/>
        <w:jc w:val="both"/>
        <w:rPr>
          <w:sz w:val="24"/>
          <w:szCs w:val="24"/>
        </w:rPr>
      </w:pPr>
    </w:p>
    <w:sectPr w:rsidR="008D7D73" w:rsidRPr="00583D62" w:rsidSect="007D27FF">
      <w:headerReference w:type="default" r:id="rId8"/>
      <w:footerReference w:type="default" r:id="rId9"/>
      <w:pgSz w:w="11906" w:h="16838"/>
      <w:pgMar w:top="2268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C17" w:rsidRDefault="00984C17" w:rsidP="00A43CF3">
      <w:pPr>
        <w:spacing w:after="0" w:line="240" w:lineRule="auto"/>
      </w:pPr>
      <w:r>
        <w:separator/>
      </w:r>
    </w:p>
  </w:endnote>
  <w:endnote w:type="continuationSeparator" w:id="0">
    <w:p w:rsidR="00984C17" w:rsidRDefault="00984C17" w:rsidP="00A4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17" w:rsidRDefault="00984C17" w:rsidP="007D27FF">
    <w:pPr>
      <w:pStyle w:val="Peu"/>
      <w:pBdr>
        <w:top w:val="thinThickSmallGap" w:sz="24" w:space="1" w:color="622423"/>
      </w:pBdr>
      <w:tabs>
        <w:tab w:val="clear" w:pos="4252"/>
      </w:tabs>
      <w:rPr>
        <w:rFonts w:ascii="Cambria" w:hAnsi="Cambria"/>
      </w:rPr>
    </w:pPr>
    <w:r>
      <w:rPr>
        <w:rFonts w:ascii="Cambria" w:hAnsi="Cambria"/>
      </w:rPr>
      <w:t>Projecte DRAC</w:t>
    </w:r>
    <w:r>
      <w:rPr>
        <w:rFonts w:ascii="Cambria" w:hAnsi="Cambria"/>
      </w:rPr>
      <w:tab/>
      <w:t xml:space="preserve">Pàgina </w:t>
    </w:r>
    <w:fldSimple w:instr=" PAGE   \* MERGEFORMAT ">
      <w:r w:rsidR="00E3624E" w:rsidRPr="00E3624E">
        <w:rPr>
          <w:rFonts w:ascii="Cambria" w:hAnsi="Cambria"/>
          <w:noProof/>
        </w:rPr>
        <w:t>4</w:t>
      </w:r>
    </w:fldSimple>
  </w:p>
  <w:p w:rsidR="00984C17" w:rsidRDefault="00984C17">
    <w:pPr>
      <w:pStyle w:val="Peu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C17" w:rsidRDefault="00984C17" w:rsidP="00A43CF3">
      <w:pPr>
        <w:spacing w:after="0" w:line="240" w:lineRule="auto"/>
      </w:pPr>
      <w:r>
        <w:separator/>
      </w:r>
    </w:p>
  </w:footnote>
  <w:footnote w:type="continuationSeparator" w:id="0">
    <w:p w:rsidR="00984C17" w:rsidRDefault="00984C17" w:rsidP="00A43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17" w:rsidRDefault="00984C17" w:rsidP="001F35B1">
    <w:pPr>
      <w:pStyle w:val="Capalera"/>
      <w:tabs>
        <w:tab w:val="clear" w:pos="8504"/>
      </w:tabs>
    </w:pPr>
    <w:r>
      <w:rPr>
        <w:noProof/>
        <w:lang w:val="es-ES" w:eastAsia="es-ES"/>
      </w:rPr>
      <w:drawing>
        <wp:inline distT="0" distB="0" distL="0" distR="0">
          <wp:extent cx="1657350" cy="304800"/>
          <wp:effectExtent l="19050" t="0" r="0" b="0"/>
          <wp:docPr id="1" name="Imatge 1" descr="marcaU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U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</w:t>
    </w:r>
    <w:r>
      <w:tab/>
    </w:r>
    <w:r>
      <w:tab/>
    </w:r>
    <w:r>
      <w:tab/>
    </w:r>
    <w:r>
      <w:rPr>
        <w:noProof/>
        <w:lang w:val="es-ES" w:eastAsia="es-ES"/>
      </w:rPr>
      <w:drawing>
        <wp:inline distT="0" distB="0" distL="0" distR="0">
          <wp:extent cx="1209675" cy="476250"/>
          <wp:effectExtent l="19050" t="0" r="9525" b="0"/>
          <wp:docPr id="2" name="Imatge 2" descr="Dr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ra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4CA"/>
    <w:multiLevelType w:val="hybridMultilevel"/>
    <w:tmpl w:val="738E925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6AA5357"/>
    <w:multiLevelType w:val="hybridMultilevel"/>
    <w:tmpl w:val="D004E7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E6ACE"/>
    <w:multiLevelType w:val="hybridMultilevel"/>
    <w:tmpl w:val="574C90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332BD"/>
    <w:multiLevelType w:val="hybridMultilevel"/>
    <w:tmpl w:val="1368E7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EA37B9"/>
    <w:multiLevelType w:val="hybridMultilevel"/>
    <w:tmpl w:val="E828E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12D73"/>
    <w:multiLevelType w:val="hybridMultilevel"/>
    <w:tmpl w:val="F1E227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72EC8"/>
    <w:multiLevelType w:val="hybridMultilevel"/>
    <w:tmpl w:val="DB98EE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67B9C"/>
    <w:multiLevelType w:val="hybridMultilevel"/>
    <w:tmpl w:val="DCAA29B0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620AB"/>
    <w:multiLevelType w:val="hybridMultilevel"/>
    <w:tmpl w:val="DBC00ED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46D21FA"/>
    <w:multiLevelType w:val="hybridMultilevel"/>
    <w:tmpl w:val="676637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97797"/>
    <w:multiLevelType w:val="hybridMultilevel"/>
    <w:tmpl w:val="72523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496AA3"/>
    <w:multiLevelType w:val="hybridMultilevel"/>
    <w:tmpl w:val="7AFE03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35EEF"/>
    <w:multiLevelType w:val="hybridMultilevel"/>
    <w:tmpl w:val="4CF6DE0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41F5F"/>
    <w:multiLevelType w:val="hybridMultilevel"/>
    <w:tmpl w:val="58F063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A5132"/>
    <w:multiLevelType w:val="hybridMultilevel"/>
    <w:tmpl w:val="8946A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D7AF4"/>
    <w:multiLevelType w:val="hybridMultilevel"/>
    <w:tmpl w:val="6A4425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13"/>
  </w:num>
  <w:num w:numId="9">
    <w:abstractNumId w:val="5"/>
  </w:num>
  <w:num w:numId="10">
    <w:abstractNumId w:val="6"/>
  </w:num>
  <w:num w:numId="11">
    <w:abstractNumId w:val="12"/>
  </w:num>
  <w:num w:numId="12">
    <w:abstractNumId w:val="7"/>
  </w:num>
  <w:num w:numId="13">
    <w:abstractNumId w:val="0"/>
  </w:num>
  <w:num w:numId="14">
    <w:abstractNumId w:val="9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850"/>
    <w:rsid w:val="00011C8B"/>
    <w:rsid w:val="00013724"/>
    <w:rsid w:val="00033942"/>
    <w:rsid w:val="000548D8"/>
    <w:rsid w:val="00080FF6"/>
    <w:rsid w:val="000A57EE"/>
    <w:rsid w:val="000A6EB0"/>
    <w:rsid w:val="000C4717"/>
    <w:rsid w:val="000F0F61"/>
    <w:rsid w:val="000F3EA4"/>
    <w:rsid w:val="000F59A5"/>
    <w:rsid w:val="0010299D"/>
    <w:rsid w:val="0013131A"/>
    <w:rsid w:val="00132BF6"/>
    <w:rsid w:val="00141187"/>
    <w:rsid w:val="001C605D"/>
    <w:rsid w:val="001F14EC"/>
    <w:rsid w:val="001F35B1"/>
    <w:rsid w:val="00200734"/>
    <w:rsid w:val="00231EDB"/>
    <w:rsid w:val="00233F07"/>
    <w:rsid w:val="002627A1"/>
    <w:rsid w:val="00292859"/>
    <w:rsid w:val="002A5E6E"/>
    <w:rsid w:val="002C745E"/>
    <w:rsid w:val="00322BBB"/>
    <w:rsid w:val="003614E8"/>
    <w:rsid w:val="003653F3"/>
    <w:rsid w:val="003B7B53"/>
    <w:rsid w:val="003D10D2"/>
    <w:rsid w:val="003F402D"/>
    <w:rsid w:val="004001E3"/>
    <w:rsid w:val="00476327"/>
    <w:rsid w:val="00484ECE"/>
    <w:rsid w:val="004C1B08"/>
    <w:rsid w:val="004D223A"/>
    <w:rsid w:val="004F632B"/>
    <w:rsid w:val="00516C7F"/>
    <w:rsid w:val="00536008"/>
    <w:rsid w:val="00565DF5"/>
    <w:rsid w:val="00566D5D"/>
    <w:rsid w:val="00574C80"/>
    <w:rsid w:val="00576404"/>
    <w:rsid w:val="00583D62"/>
    <w:rsid w:val="00592EA5"/>
    <w:rsid w:val="005E1C4D"/>
    <w:rsid w:val="005E4C32"/>
    <w:rsid w:val="005F3927"/>
    <w:rsid w:val="005F655F"/>
    <w:rsid w:val="00650CE1"/>
    <w:rsid w:val="00722AAB"/>
    <w:rsid w:val="007518F3"/>
    <w:rsid w:val="007637D6"/>
    <w:rsid w:val="00767282"/>
    <w:rsid w:val="0078476A"/>
    <w:rsid w:val="007B2143"/>
    <w:rsid w:val="007B7F64"/>
    <w:rsid w:val="007C3139"/>
    <w:rsid w:val="007D27FF"/>
    <w:rsid w:val="007E60F6"/>
    <w:rsid w:val="00804850"/>
    <w:rsid w:val="00821865"/>
    <w:rsid w:val="00842138"/>
    <w:rsid w:val="00857727"/>
    <w:rsid w:val="0089079E"/>
    <w:rsid w:val="008D7D73"/>
    <w:rsid w:val="00912FB8"/>
    <w:rsid w:val="009358A6"/>
    <w:rsid w:val="009419B2"/>
    <w:rsid w:val="00956AE1"/>
    <w:rsid w:val="009765F7"/>
    <w:rsid w:val="00984C17"/>
    <w:rsid w:val="00984F92"/>
    <w:rsid w:val="00986F98"/>
    <w:rsid w:val="009A491D"/>
    <w:rsid w:val="009C3A26"/>
    <w:rsid w:val="00A43CF3"/>
    <w:rsid w:val="00A77B55"/>
    <w:rsid w:val="00AC00AD"/>
    <w:rsid w:val="00AE300D"/>
    <w:rsid w:val="00B01A6E"/>
    <w:rsid w:val="00B042EC"/>
    <w:rsid w:val="00B12E8F"/>
    <w:rsid w:val="00B2565E"/>
    <w:rsid w:val="00B86958"/>
    <w:rsid w:val="00BC550E"/>
    <w:rsid w:val="00BD2AFF"/>
    <w:rsid w:val="00BE1D35"/>
    <w:rsid w:val="00C42515"/>
    <w:rsid w:val="00C6290F"/>
    <w:rsid w:val="00C90778"/>
    <w:rsid w:val="00CA6A1C"/>
    <w:rsid w:val="00CE46FB"/>
    <w:rsid w:val="00D57031"/>
    <w:rsid w:val="00D60437"/>
    <w:rsid w:val="00D94759"/>
    <w:rsid w:val="00DA2014"/>
    <w:rsid w:val="00DA4621"/>
    <w:rsid w:val="00DA7627"/>
    <w:rsid w:val="00DD404C"/>
    <w:rsid w:val="00DE1814"/>
    <w:rsid w:val="00DE3F15"/>
    <w:rsid w:val="00E3624E"/>
    <w:rsid w:val="00E602A8"/>
    <w:rsid w:val="00E63312"/>
    <w:rsid w:val="00E8543C"/>
    <w:rsid w:val="00EA5969"/>
    <w:rsid w:val="00EB50B7"/>
    <w:rsid w:val="00EB64CF"/>
    <w:rsid w:val="00EC68A9"/>
    <w:rsid w:val="00EE3115"/>
    <w:rsid w:val="00F05CEC"/>
    <w:rsid w:val="00F21CCA"/>
    <w:rsid w:val="00F24CA3"/>
    <w:rsid w:val="00F57B79"/>
    <w:rsid w:val="00FC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23A"/>
    <w:pPr>
      <w:spacing w:after="200" w:line="276" w:lineRule="auto"/>
    </w:pPr>
    <w:rPr>
      <w:sz w:val="22"/>
      <w:szCs w:val="22"/>
      <w:lang w:val="ca-ES" w:eastAsia="en-US"/>
    </w:rPr>
  </w:style>
  <w:style w:type="paragraph" w:styleId="Ttol1">
    <w:name w:val="heading 1"/>
    <w:basedOn w:val="Normal"/>
    <w:link w:val="Ttol1Car"/>
    <w:uiPriority w:val="9"/>
    <w:qFormat/>
    <w:rsid w:val="003F4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804850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semiHidden/>
    <w:unhideWhenUsed/>
    <w:rsid w:val="00A43CF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A43CF3"/>
    <w:rPr>
      <w:sz w:val="22"/>
      <w:szCs w:val="22"/>
      <w:lang w:val="ca-ES" w:eastAsia="en-US"/>
    </w:rPr>
  </w:style>
  <w:style w:type="paragraph" w:styleId="Peu">
    <w:name w:val="footer"/>
    <w:basedOn w:val="Normal"/>
    <w:link w:val="PeuCar"/>
    <w:uiPriority w:val="99"/>
    <w:unhideWhenUsed/>
    <w:rsid w:val="00A43CF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43CF3"/>
    <w:rPr>
      <w:sz w:val="22"/>
      <w:szCs w:val="22"/>
      <w:lang w:val="ca-ES"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0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001E3"/>
    <w:rPr>
      <w:rFonts w:ascii="Tahoma" w:hAnsi="Tahoma" w:cs="Tahoma"/>
      <w:sz w:val="16"/>
      <w:szCs w:val="16"/>
      <w:lang w:val="ca-ES" w:eastAsia="en-US"/>
    </w:rPr>
  </w:style>
  <w:style w:type="character" w:styleId="Enlla">
    <w:name w:val="Hyperlink"/>
    <w:basedOn w:val="Tipusdelletraperdefectedelpargraf"/>
    <w:uiPriority w:val="99"/>
    <w:unhideWhenUsed/>
    <w:rsid w:val="000C4717"/>
    <w:rPr>
      <w:color w:val="0000FF"/>
      <w:u w:val="single"/>
    </w:rPr>
  </w:style>
  <w:style w:type="character" w:customStyle="1" w:styleId="Ttol1Car">
    <w:name w:val="Títol 1 Car"/>
    <w:basedOn w:val="Tipusdelletraperdefectedelpargraf"/>
    <w:link w:val="Ttol1"/>
    <w:uiPriority w:val="9"/>
    <w:rsid w:val="003F40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ocumentdescription">
    <w:name w:val="documentdescription"/>
    <w:basedOn w:val="Normal"/>
    <w:rsid w:val="003F4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6C748-ADA1-4707-A305-E0A72342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708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UPCnet</Company>
  <LinksUpToDate>false</LinksUpToDate>
  <CharactersWithSpaces>4595</CharactersWithSpaces>
  <SharedDoc>false</SharedDoc>
  <HLinks>
    <vt:vector size="36" baseType="variant">
      <vt:variant>
        <vt:i4>6553661</vt:i4>
      </vt:variant>
      <vt:variant>
        <vt:i4>15</vt:i4>
      </vt:variant>
      <vt:variant>
        <vt:i4>0</vt:i4>
      </vt:variant>
      <vt:variant>
        <vt:i4>5</vt:i4>
      </vt:variant>
      <vt:variant>
        <vt:lpwstr>https://sarasate.upc.es/upc/sid/sid.nsf</vt:lpwstr>
      </vt:variant>
      <vt:variant>
        <vt:lpwstr/>
      </vt:variant>
      <vt:variant>
        <vt:i4>6553661</vt:i4>
      </vt:variant>
      <vt:variant>
        <vt:i4>12</vt:i4>
      </vt:variant>
      <vt:variant>
        <vt:i4>0</vt:i4>
      </vt:variant>
      <vt:variant>
        <vt:i4>5</vt:i4>
      </vt:variant>
      <vt:variant>
        <vt:lpwstr>https://sarasate.upc.es/upc/sid/sid.nsf</vt:lpwstr>
      </vt:variant>
      <vt:variant>
        <vt:lpwstr/>
      </vt:variant>
      <vt:variant>
        <vt:i4>8126498</vt:i4>
      </vt:variant>
      <vt:variant>
        <vt:i4>9</vt:i4>
      </vt:variant>
      <vt:variant>
        <vt:i4>0</vt:i4>
      </vt:variant>
      <vt:variant>
        <vt:i4>5</vt:i4>
      </vt:variant>
      <vt:variant>
        <vt:lpwstr>https://www.ctt.upc.edu/raco/index.php?</vt:lpwstr>
      </vt:variant>
      <vt:variant>
        <vt:lpwstr/>
      </vt:variant>
      <vt:variant>
        <vt:i4>7078012</vt:i4>
      </vt:variant>
      <vt:variant>
        <vt:i4>6</vt:i4>
      </vt:variant>
      <vt:variant>
        <vt:i4>0</vt:i4>
      </vt:variant>
      <vt:variant>
        <vt:i4>5</vt:i4>
      </vt:variant>
      <vt:variant>
        <vt:lpwstr>https://intranet.upc.edu/projectes/</vt:lpwstr>
      </vt:variant>
      <vt:variant>
        <vt:lpwstr/>
      </vt:variant>
      <vt:variant>
        <vt:i4>3735589</vt:i4>
      </vt:variant>
      <vt:variant>
        <vt:i4>3</vt:i4>
      </vt:variant>
      <vt:variant>
        <vt:i4>0</vt:i4>
      </vt:variant>
      <vt:variant>
        <vt:i4>5</vt:i4>
      </vt:variant>
      <vt:variant>
        <vt:lpwstr>http://normalizado.org/</vt:lpwstr>
      </vt:variant>
      <vt:variant>
        <vt:lpwstr/>
      </vt:variant>
      <vt:variant>
        <vt:i4>7078012</vt:i4>
      </vt:variant>
      <vt:variant>
        <vt:i4>0</vt:i4>
      </vt:variant>
      <vt:variant>
        <vt:i4>0</vt:i4>
      </vt:variant>
      <vt:variant>
        <vt:i4>5</vt:i4>
      </vt:variant>
      <vt:variant>
        <vt:lpwstr>https://intranet.upc.edu/projectes/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UPCnet</dc:creator>
  <cp:keywords/>
  <dc:description/>
  <cp:lastModifiedBy>UPCnet</cp:lastModifiedBy>
  <cp:revision>7</cp:revision>
  <cp:lastPrinted>2009-02-17T11:53:00Z</cp:lastPrinted>
  <dcterms:created xsi:type="dcterms:W3CDTF">2009-07-30T08:15:00Z</dcterms:created>
  <dcterms:modified xsi:type="dcterms:W3CDTF">2009-09-08T14:02:00Z</dcterms:modified>
</cp:coreProperties>
</file>